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rFonts w:ascii="Source Sans Pro" w:cs="Source Sans Pro" w:eastAsia="Source Sans Pro" w:hAnsi="Source Sans Pro"/>
          <w:b w:val="1"/>
        </w:rPr>
      </w:pPr>
      <w:bookmarkStart w:colFirst="0" w:colLast="0" w:name="_i6lgn936myi3" w:id="0"/>
      <w:bookmarkEnd w:id="0"/>
      <w:r w:rsidDel="00000000" w:rsidR="00000000" w:rsidRPr="00000000">
        <w:rPr>
          <w:rFonts w:ascii="Source Sans Pro" w:cs="Source Sans Pro" w:eastAsia="Source Sans Pro" w:hAnsi="Source Sans Pro"/>
          <w:b w:val="1"/>
          <w:rtl w:val="0"/>
        </w:rPr>
        <w:t xml:space="preserve">Skills Assessment Guide</w:t>
      </w:r>
    </w:p>
    <w:p w:rsidR="00000000" w:rsidDel="00000000" w:rsidP="00000000" w:rsidRDefault="00000000" w:rsidRPr="00000000" w14:paraId="00000002">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Context</w:t>
      </w:r>
      <w:r w:rsidDel="00000000" w:rsidR="00000000" w:rsidRPr="00000000">
        <w:rPr>
          <w:rtl w:val="0"/>
        </w:rPr>
      </w:r>
    </w:p>
    <w:p w:rsidR="00000000" w:rsidDel="00000000" w:rsidP="00000000" w:rsidRDefault="00000000" w:rsidRPr="00000000" w14:paraId="00000003">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04">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This document is intended to be your guide for the </w:t>
      </w:r>
      <w:r w:rsidDel="00000000" w:rsidR="00000000" w:rsidRPr="00000000">
        <w:rPr>
          <w:rFonts w:ascii="Source Sans Pro" w:cs="Source Sans Pro" w:eastAsia="Source Sans Pro" w:hAnsi="Source Sans Pro"/>
          <w:i w:val="1"/>
          <w:rtl w:val="0"/>
        </w:rPr>
        <w:t xml:space="preserve">TEMPLATE — Team Skills Assessment</w:t>
      </w:r>
      <w:r w:rsidDel="00000000" w:rsidR="00000000" w:rsidRPr="00000000">
        <w:rPr>
          <w:rFonts w:ascii="Source Sans Pro" w:cs="Source Sans Pro" w:eastAsia="Source Sans Pro" w:hAnsi="Source Sans Pro"/>
          <w:rtl w:val="0"/>
        </w:rPr>
        <w:t xml:space="preserve">. The two work in tandem. </w:t>
      </w:r>
    </w:p>
    <w:p w:rsidR="00000000" w:rsidDel="00000000" w:rsidP="00000000" w:rsidRDefault="00000000" w:rsidRPr="00000000" w14:paraId="00000005">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06">
      <w:pPr>
        <w:ind w:left="0" w:firstLine="0"/>
        <w:rPr>
          <w:rFonts w:ascii="Source Sans Pro" w:cs="Source Sans Pro" w:eastAsia="Source Sans Pro" w:hAnsi="Source Sans Pro"/>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7">
          <w:pPr>
            <w:spacing w:before="80" w:line="240" w:lineRule="auto"/>
            <w:ind w:left="0" w:firstLine="0"/>
            <w:rPr>
              <w:rFonts w:ascii="Source Sans Pro" w:cs="Source Sans Pro" w:eastAsia="Source Sans Pro" w:hAnsi="Source Sans Pro"/>
              <w:color w:val="1155cc"/>
              <w:u w:val="single"/>
            </w:rPr>
          </w:pPr>
          <w:r w:rsidDel="00000000" w:rsidR="00000000" w:rsidRPr="00000000">
            <w:fldChar w:fldCharType="begin"/>
            <w:instrText xml:space="preserve"> TOC \h \u \z \n </w:instrText>
            <w:fldChar w:fldCharType="separate"/>
          </w:r>
          <w:hyperlink w:anchor="_ssc8q3rxn2ty">
            <w:r w:rsidDel="00000000" w:rsidR="00000000" w:rsidRPr="00000000">
              <w:rPr>
                <w:rFonts w:ascii="Source Sans Pro" w:cs="Source Sans Pro" w:eastAsia="Source Sans Pro" w:hAnsi="Source Sans Pro"/>
                <w:color w:val="1155cc"/>
                <w:u w:val="single"/>
                <w:rtl w:val="0"/>
              </w:rPr>
              <w:t xml:space="preserve">Why a skills assessment?</w:t>
            </w:r>
          </w:hyperlink>
          <w:r w:rsidDel="00000000" w:rsidR="00000000" w:rsidRPr="00000000">
            <w:rPr>
              <w:rtl w:val="0"/>
            </w:rPr>
          </w:r>
        </w:p>
        <w:p w:rsidR="00000000" w:rsidDel="00000000" w:rsidP="00000000" w:rsidRDefault="00000000" w:rsidRPr="00000000" w14:paraId="00000008">
          <w:pPr>
            <w:spacing w:before="60" w:line="240" w:lineRule="auto"/>
            <w:ind w:left="360" w:firstLine="0"/>
            <w:rPr>
              <w:rFonts w:ascii="Source Sans Pro" w:cs="Source Sans Pro" w:eastAsia="Source Sans Pro" w:hAnsi="Source Sans Pro"/>
              <w:color w:val="1155cc"/>
              <w:u w:val="single"/>
            </w:rPr>
          </w:pPr>
          <w:hyperlink w:anchor="_ahd8p1n8xz4g">
            <w:r w:rsidDel="00000000" w:rsidR="00000000" w:rsidRPr="00000000">
              <w:rPr>
                <w:rFonts w:ascii="Source Sans Pro" w:cs="Source Sans Pro" w:eastAsia="Source Sans Pro" w:hAnsi="Source Sans Pro"/>
                <w:color w:val="1155cc"/>
                <w:u w:val="single"/>
                <w:rtl w:val="0"/>
              </w:rPr>
              <w:t xml:space="preserve">For individual contributors</w:t>
            </w:r>
          </w:hyperlink>
          <w:r w:rsidDel="00000000" w:rsidR="00000000" w:rsidRPr="00000000">
            <w:rPr>
              <w:rtl w:val="0"/>
            </w:rPr>
          </w:r>
        </w:p>
        <w:p w:rsidR="00000000" w:rsidDel="00000000" w:rsidP="00000000" w:rsidRDefault="00000000" w:rsidRPr="00000000" w14:paraId="00000009">
          <w:pPr>
            <w:spacing w:before="60" w:line="240" w:lineRule="auto"/>
            <w:ind w:left="360" w:firstLine="0"/>
            <w:rPr>
              <w:rFonts w:ascii="Source Sans Pro" w:cs="Source Sans Pro" w:eastAsia="Source Sans Pro" w:hAnsi="Source Sans Pro"/>
              <w:color w:val="1155cc"/>
              <w:u w:val="single"/>
            </w:rPr>
          </w:pPr>
          <w:hyperlink w:anchor="_h4d4ffj662bn">
            <w:r w:rsidDel="00000000" w:rsidR="00000000" w:rsidRPr="00000000">
              <w:rPr>
                <w:rFonts w:ascii="Source Sans Pro" w:cs="Source Sans Pro" w:eastAsia="Source Sans Pro" w:hAnsi="Source Sans Pro"/>
                <w:color w:val="1155cc"/>
                <w:u w:val="single"/>
                <w:rtl w:val="0"/>
              </w:rPr>
              <w:t xml:space="preserve">For teams</w:t>
            </w:r>
          </w:hyperlink>
          <w:r w:rsidDel="00000000" w:rsidR="00000000" w:rsidRPr="00000000">
            <w:rPr>
              <w:rtl w:val="0"/>
            </w:rPr>
          </w:r>
        </w:p>
        <w:p w:rsidR="00000000" w:rsidDel="00000000" w:rsidP="00000000" w:rsidRDefault="00000000" w:rsidRPr="00000000" w14:paraId="0000000A">
          <w:pPr>
            <w:spacing w:before="200" w:line="240" w:lineRule="auto"/>
            <w:ind w:left="0" w:firstLine="0"/>
            <w:rPr>
              <w:rFonts w:ascii="Source Sans Pro" w:cs="Source Sans Pro" w:eastAsia="Source Sans Pro" w:hAnsi="Source Sans Pro"/>
              <w:color w:val="1155cc"/>
              <w:u w:val="single"/>
            </w:rPr>
          </w:pPr>
          <w:hyperlink w:anchor="_6zscr5dma380">
            <w:r w:rsidDel="00000000" w:rsidR="00000000" w:rsidRPr="00000000">
              <w:rPr>
                <w:rFonts w:ascii="Source Sans Pro" w:cs="Source Sans Pro" w:eastAsia="Source Sans Pro" w:hAnsi="Source Sans Pro"/>
                <w:color w:val="1155cc"/>
                <w:u w:val="single"/>
                <w:rtl w:val="0"/>
              </w:rPr>
              <w:t xml:space="preserve">Instructions for Managers</w:t>
            </w:r>
          </w:hyperlink>
          <w:r w:rsidDel="00000000" w:rsidR="00000000" w:rsidRPr="00000000">
            <w:rPr>
              <w:rtl w:val="0"/>
            </w:rPr>
          </w:r>
        </w:p>
        <w:p w:rsidR="00000000" w:rsidDel="00000000" w:rsidP="00000000" w:rsidRDefault="00000000" w:rsidRPr="00000000" w14:paraId="0000000B">
          <w:pPr>
            <w:spacing w:before="60" w:line="240" w:lineRule="auto"/>
            <w:ind w:left="360" w:firstLine="0"/>
            <w:rPr>
              <w:rFonts w:ascii="Source Sans Pro" w:cs="Source Sans Pro" w:eastAsia="Source Sans Pro" w:hAnsi="Source Sans Pro"/>
              <w:color w:val="1155cc"/>
              <w:u w:val="single"/>
            </w:rPr>
          </w:pPr>
          <w:hyperlink w:anchor="_pyi45ns34tqv">
            <w:r w:rsidDel="00000000" w:rsidR="00000000" w:rsidRPr="00000000">
              <w:rPr>
                <w:rFonts w:ascii="Source Sans Pro" w:cs="Source Sans Pro" w:eastAsia="Source Sans Pro" w:hAnsi="Source Sans Pro"/>
                <w:color w:val="1155cc"/>
                <w:u w:val="single"/>
                <w:rtl w:val="0"/>
              </w:rPr>
              <w:t xml:space="preserve">Step 1: Skillsets &amp; Skills</w:t>
            </w:r>
          </w:hyperlink>
          <w:r w:rsidDel="00000000" w:rsidR="00000000" w:rsidRPr="00000000">
            <w:rPr>
              <w:rtl w:val="0"/>
            </w:rPr>
          </w:r>
        </w:p>
        <w:p w:rsidR="00000000" w:rsidDel="00000000" w:rsidP="00000000" w:rsidRDefault="00000000" w:rsidRPr="00000000" w14:paraId="0000000C">
          <w:pPr>
            <w:spacing w:before="60" w:line="240" w:lineRule="auto"/>
            <w:ind w:left="360" w:firstLine="0"/>
            <w:rPr>
              <w:rFonts w:ascii="Source Sans Pro" w:cs="Source Sans Pro" w:eastAsia="Source Sans Pro" w:hAnsi="Source Sans Pro"/>
              <w:color w:val="1155cc"/>
              <w:u w:val="single"/>
            </w:rPr>
          </w:pPr>
          <w:hyperlink w:anchor="_8yfkjhys7ev2">
            <w:r w:rsidDel="00000000" w:rsidR="00000000" w:rsidRPr="00000000">
              <w:rPr>
                <w:rFonts w:ascii="Source Sans Pro" w:cs="Source Sans Pro" w:eastAsia="Source Sans Pro" w:hAnsi="Source Sans Pro"/>
                <w:color w:val="1155cc"/>
                <w:u w:val="single"/>
                <w:rtl w:val="0"/>
              </w:rPr>
              <w:t xml:space="preserve">Step 2: Spreadsheet Setup</w:t>
            </w:r>
          </w:hyperlink>
          <w:r w:rsidDel="00000000" w:rsidR="00000000" w:rsidRPr="00000000">
            <w:rPr>
              <w:rtl w:val="0"/>
            </w:rPr>
          </w:r>
        </w:p>
        <w:p w:rsidR="00000000" w:rsidDel="00000000" w:rsidP="00000000" w:rsidRDefault="00000000" w:rsidRPr="00000000" w14:paraId="0000000D">
          <w:pPr>
            <w:spacing w:before="60" w:line="240" w:lineRule="auto"/>
            <w:ind w:left="360" w:firstLine="0"/>
            <w:rPr>
              <w:rFonts w:ascii="Source Sans Pro" w:cs="Source Sans Pro" w:eastAsia="Source Sans Pro" w:hAnsi="Source Sans Pro"/>
              <w:color w:val="1155cc"/>
              <w:u w:val="single"/>
            </w:rPr>
          </w:pPr>
          <w:hyperlink w:anchor="_fzu81x37sdhf">
            <w:r w:rsidDel="00000000" w:rsidR="00000000" w:rsidRPr="00000000">
              <w:rPr>
                <w:rFonts w:ascii="Source Sans Pro" w:cs="Source Sans Pro" w:eastAsia="Source Sans Pro" w:hAnsi="Source Sans Pro"/>
                <w:color w:val="1155cc"/>
                <w:u w:val="single"/>
                <w:rtl w:val="0"/>
              </w:rPr>
              <w:t xml:space="preserve">Step 3: Complete your own skills assessment!</w:t>
            </w:r>
          </w:hyperlink>
          <w:r w:rsidDel="00000000" w:rsidR="00000000" w:rsidRPr="00000000">
            <w:rPr>
              <w:rtl w:val="0"/>
            </w:rPr>
          </w:r>
        </w:p>
        <w:p w:rsidR="00000000" w:rsidDel="00000000" w:rsidP="00000000" w:rsidRDefault="00000000" w:rsidRPr="00000000" w14:paraId="0000000E">
          <w:pPr>
            <w:spacing w:before="60" w:line="240" w:lineRule="auto"/>
            <w:ind w:left="360" w:firstLine="0"/>
            <w:rPr>
              <w:rFonts w:ascii="Source Sans Pro" w:cs="Source Sans Pro" w:eastAsia="Source Sans Pro" w:hAnsi="Source Sans Pro"/>
              <w:color w:val="1155cc"/>
              <w:u w:val="single"/>
            </w:rPr>
          </w:pPr>
          <w:hyperlink w:anchor="_hlfd06vteleg">
            <w:r w:rsidDel="00000000" w:rsidR="00000000" w:rsidRPr="00000000">
              <w:rPr>
                <w:rFonts w:ascii="Source Sans Pro" w:cs="Source Sans Pro" w:eastAsia="Source Sans Pro" w:hAnsi="Source Sans Pro"/>
                <w:color w:val="1155cc"/>
                <w:u w:val="single"/>
                <w:rtl w:val="0"/>
              </w:rPr>
              <w:t xml:space="preserve">Step 4: Share &amp; Analyze</w:t>
            </w:r>
          </w:hyperlink>
          <w:r w:rsidDel="00000000" w:rsidR="00000000" w:rsidRPr="00000000">
            <w:rPr>
              <w:rtl w:val="0"/>
            </w:rPr>
          </w:r>
        </w:p>
        <w:p w:rsidR="00000000" w:rsidDel="00000000" w:rsidP="00000000" w:rsidRDefault="00000000" w:rsidRPr="00000000" w14:paraId="0000000F">
          <w:pPr>
            <w:spacing w:before="200" w:line="240" w:lineRule="auto"/>
            <w:ind w:left="0" w:firstLine="0"/>
            <w:rPr>
              <w:rFonts w:ascii="Source Sans Pro" w:cs="Source Sans Pro" w:eastAsia="Source Sans Pro" w:hAnsi="Source Sans Pro"/>
              <w:color w:val="1155cc"/>
              <w:u w:val="single"/>
            </w:rPr>
          </w:pPr>
          <w:hyperlink w:anchor="_4hgk5ybwcdfi">
            <w:r w:rsidDel="00000000" w:rsidR="00000000" w:rsidRPr="00000000">
              <w:rPr>
                <w:rFonts w:ascii="Source Sans Pro" w:cs="Source Sans Pro" w:eastAsia="Source Sans Pro" w:hAnsi="Source Sans Pro"/>
                <w:color w:val="1155cc"/>
                <w:u w:val="single"/>
                <w:rtl w:val="0"/>
              </w:rPr>
              <w:t xml:space="preserve">Instructions for Individual Contributors</w:t>
            </w:r>
          </w:hyperlink>
          <w:r w:rsidDel="00000000" w:rsidR="00000000" w:rsidRPr="00000000">
            <w:rPr>
              <w:rtl w:val="0"/>
            </w:rPr>
          </w:r>
        </w:p>
        <w:p w:rsidR="00000000" w:rsidDel="00000000" w:rsidP="00000000" w:rsidRDefault="00000000" w:rsidRPr="00000000" w14:paraId="00000010">
          <w:pPr>
            <w:spacing w:after="80" w:before="200" w:line="240" w:lineRule="auto"/>
            <w:ind w:left="0" w:firstLine="0"/>
            <w:rPr>
              <w:rFonts w:ascii="Source Sans Pro" w:cs="Source Sans Pro" w:eastAsia="Source Sans Pro" w:hAnsi="Source Sans Pro"/>
              <w:color w:val="1155cc"/>
              <w:u w:val="single"/>
            </w:rPr>
          </w:pPr>
          <w:hyperlink w:anchor="_4blxaughcxoq">
            <w:r w:rsidDel="00000000" w:rsidR="00000000" w:rsidRPr="00000000">
              <w:rPr>
                <w:rFonts w:ascii="Source Sans Pro" w:cs="Source Sans Pro" w:eastAsia="Source Sans Pro" w:hAnsi="Source Sans Pro"/>
                <w:color w:val="1155cc"/>
                <w:u w:val="single"/>
                <w:rtl w:val="0"/>
              </w:rPr>
              <w:t xml:space="preserve">Scoring legend</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1">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12">
      <w:pPr>
        <w:pStyle w:val="Heading1"/>
        <w:ind w:left="360" w:hanging="360"/>
        <w:rPr>
          <w:rFonts w:ascii="Source Sans Pro" w:cs="Source Sans Pro" w:eastAsia="Source Sans Pro" w:hAnsi="Source Sans Pro"/>
        </w:rPr>
      </w:pPr>
      <w:bookmarkStart w:colFirst="0" w:colLast="0" w:name="_ssc8q3rxn2ty" w:id="1"/>
      <w:bookmarkEnd w:id="1"/>
      <w:r w:rsidDel="00000000" w:rsidR="00000000" w:rsidRPr="00000000">
        <w:rPr>
          <w:rFonts w:ascii="Source Sans Pro" w:cs="Source Sans Pro" w:eastAsia="Source Sans Pro" w:hAnsi="Source Sans Pro"/>
          <w:rtl w:val="0"/>
        </w:rPr>
        <w:t xml:space="preserve">Why This Skills Assessment?</w:t>
      </w:r>
    </w:p>
    <w:p w:rsidR="00000000" w:rsidDel="00000000" w:rsidP="00000000" w:rsidRDefault="00000000" w:rsidRPr="00000000" w14:paraId="00000013">
      <w:pPr>
        <w:widowControl w:val="0"/>
        <w:ind w:left="0" w:firstLine="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rtl w:val="0"/>
        </w:rPr>
        <w:t xml:space="preserve">This tool helps individual contributors and managers reflect on and map out skill sets within the team. It’s up to the leadership team to list the relevant skills within your business and then pass it along to employees for the self-assessment. </w:t>
      </w:r>
      <w:r w:rsidDel="00000000" w:rsidR="00000000" w:rsidRPr="00000000">
        <w:rPr>
          <w:rtl w:val="0"/>
        </w:rPr>
      </w:r>
    </w:p>
    <w:p w:rsidR="00000000" w:rsidDel="00000000" w:rsidP="00000000" w:rsidRDefault="00000000" w:rsidRPr="00000000" w14:paraId="00000014">
      <w:pPr>
        <w:pStyle w:val="Heading2"/>
        <w:widowControl w:val="0"/>
        <w:ind w:left="360" w:hanging="360"/>
        <w:rPr>
          <w:rFonts w:ascii="Source Sans Pro" w:cs="Source Sans Pro" w:eastAsia="Source Sans Pro" w:hAnsi="Source Sans Pro"/>
        </w:rPr>
      </w:pPr>
      <w:bookmarkStart w:colFirst="0" w:colLast="0" w:name="_ahd8p1n8xz4g" w:id="2"/>
      <w:bookmarkEnd w:id="2"/>
      <w:r w:rsidDel="00000000" w:rsidR="00000000" w:rsidRPr="00000000">
        <w:rPr>
          <w:rFonts w:ascii="Source Sans Pro" w:cs="Source Sans Pro" w:eastAsia="Source Sans Pro" w:hAnsi="Source Sans Pro"/>
          <w:rtl w:val="0"/>
        </w:rPr>
        <w:t xml:space="preserve">For individual contributors</w:t>
      </w:r>
    </w:p>
    <w:p w:rsidR="00000000" w:rsidDel="00000000" w:rsidP="00000000" w:rsidRDefault="00000000" w:rsidRPr="00000000" w14:paraId="00000015">
      <w:pPr>
        <w:widowControl w:val="0"/>
        <w:ind w:left="0" w:firstLine="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sz w:val="20"/>
          <w:szCs w:val="20"/>
          <w:rtl w:val="0"/>
        </w:rPr>
        <w:t xml:space="preserve">This tool </w:t>
      </w:r>
      <w:r w:rsidDel="00000000" w:rsidR="00000000" w:rsidRPr="00000000">
        <w:rPr>
          <w:rFonts w:ascii="Source Sans Pro" w:cs="Source Sans Pro" w:eastAsia="Source Sans Pro" w:hAnsi="Source Sans Pro"/>
          <w:rtl w:val="0"/>
        </w:rPr>
        <w:t xml:space="preserve">helps individual contributors </w:t>
      </w:r>
      <w:r w:rsidDel="00000000" w:rsidR="00000000" w:rsidRPr="00000000">
        <w:rPr>
          <w:rFonts w:ascii="Source Sans Pro" w:cs="Source Sans Pro" w:eastAsia="Source Sans Pro" w:hAnsi="Source Sans Pro"/>
          <w:sz w:val="20"/>
          <w:szCs w:val="20"/>
          <w:rtl w:val="0"/>
        </w:rPr>
        <w:t xml:space="preserve">identify how well </w:t>
      </w:r>
      <w:r w:rsidDel="00000000" w:rsidR="00000000" w:rsidRPr="00000000">
        <w:rPr>
          <w:rFonts w:ascii="Source Sans Pro" w:cs="Source Sans Pro" w:eastAsia="Source Sans Pro" w:hAnsi="Source Sans Pro"/>
          <w:rtl w:val="0"/>
        </w:rPr>
        <w:t xml:space="preserve">their</w:t>
      </w:r>
      <w:r w:rsidDel="00000000" w:rsidR="00000000" w:rsidRPr="00000000">
        <w:rPr>
          <w:rFonts w:ascii="Source Sans Pro" w:cs="Source Sans Pro" w:eastAsia="Source Sans Pro" w:hAnsi="Source Sans Pro"/>
          <w:sz w:val="20"/>
          <w:szCs w:val="20"/>
          <w:rtl w:val="0"/>
        </w:rPr>
        <w:t xml:space="preserve"> expertise and interests fit </w:t>
      </w:r>
      <w:r w:rsidDel="00000000" w:rsidR="00000000" w:rsidRPr="00000000">
        <w:rPr>
          <w:rFonts w:ascii="Source Sans Pro" w:cs="Source Sans Pro" w:eastAsia="Source Sans Pro" w:hAnsi="Source Sans Pro"/>
          <w:rtl w:val="0"/>
        </w:rPr>
        <w:t xml:space="preserve">their</w:t>
      </w:r>
      <w:r w:rsidDel="00000000" w:rsidR="00000000" w:rsidRPr="00000000">
        <w:rPr>
          <w:rFonts w:ascii="Source Sans Pro" w:cs="Source Sans Pro" w:eastAsia="Source Sans Pro" w:hAnsi="Source Sans Pro"/>
          <w:sz w:val="20"/>
          <w:szCs w:val="20"/>
          <w:rtl w:val="0"/>
        </w:rPr>
        <w:t xml:space="preserve"> responsibilities. </w:t>
      </w:r>
      <w:r w:rsidDel="00000000" w:rsidR="00000000" w:rsidRPr="00000000">
        <w:rPr>
          <w:rFonts w:ascii="Source Sans Pro" w:cs="Source Sans Pro" w:eastAsia="Source Sans Pro" w:hAnsi="Source Sans Pro"/>
          <w:rtl w:val="0"/>
        </w:rPr>
        <w:t xml:space="preserve">The matrix next to the individual contributor assessment tab</w:t>
      </w:r>
      <w:r w:rsidDel="00000000" w:rsidR="00000000" w:rsidRPr="00000000">
        <w:rPr>
          <w:rFonts w:ascii="Source Sans Pro" w:cs="Source Sans Pro" w:eastAsia="Source Sans Pro" w:hAnsi="Source Sans Pro"/>
          <w:sz w:val="20"/>
          <w:szCs w:val="20"/>
          <w:rtl w:val="0"/>
        </w:rPr>
        <w:t xml:space="preserve"> </w:t>
      </w:r>
      <w:r w:rsidDel="00000000" w:rsidR="00000000" w:rsidRPr="00000000">
        <w:rPr>
          <w:rFonts w:ascii="Source Sans Pro" w:cs="Source Sans Pro" w:eastAsia="Source Sans Pro" w:hAnsi="Source Sans Pro"/>
          <w:rtl w:val="0"/>
        </w:rPr>
        <w:t xml:space="preserve">breaks down skills into four</w:t>
      </w:r>
      <w:r w:rsidDel="00000000" w:rsidR="00000000" w:rsidRPr="00000000">
        <w:rPr>
          <w:rFonts w:ascii="Source Sans Pro" w:cs="Source Sans Pro" w:eastAsia="Source Sans Pro" w:hAnsi="Source Sans Pro"/>
          <w:sz w:val="20"/>
          <w:szCs w:val="20"/>
          <w:rtl w:val="0"/>
        </w:rPr>
        <w:t xml:space="preserve"> different categories:</w:t>
      </w:r>
    </w:p>
    <w:p w:rsidR="00000000" w:rsidDel="00000000" w:rsidP="00000000" w:rsidRDefault="00000000" w:rsidRPr="00000000" w14:paraId="00000016">
      <w:pPr>
        <w:widowControl w:val="0"/>
        <w:ind w:left="360" w:hanging="360"/>
        <w:rPr>
          <w:rFonts w:ascii="Source Sans Pro" w:cs="Source Sans Pro" w:eastAsia="Source Sans Pro" w:hAnsi="Source Sans Pro"/>
          <w:sz w:val="20"/>
          <w:szCs w:val="20"/>
        </w:rPr>
      </w:pPr>
      <w:r w:rsidDel="00000000" w:rsidR="00000000" w:rsidRPr="00000000">
        <w:rPr>
          <w:rtl w:val="0"/>
        </w:rPr>
      </w:r>
    </w:p>
    <w:p w:rsidR="00000000" w:rsidDel="00000000" w:rsidP="00000000" w:rsidRDefault="00000000" w:rsidRPr="00000000" w14:paraId="00000017">
      <w:pPr>
        <w:widowControl w:val="0"/>
        <w:numPr>
          <w:ilvl w:val="0"/>
          <w:numId w:val="2"/>
        </w:numPr>
        <w:ind w:left="360" w:hanging="360"/>
        <w:rPr>
          <w:sz w:val="20"/>
          <w:szCs w:val="20"/>
          <w:u w:val="none"/>
        </w:rPr>
      </w:pPr>
      <w:r w:rsidDel="00000000" w:rsidR="00000000" w:rsidRPr="00000000">
        <w:rPr>
          <w:rFonts w:ascii="Source Sans Pro" w:cs="Source Sans Pro" w:eastAsia="Source Sans Pro" w:hAnsi="Source Sans Pro"/>
          <w:b w:val="1"/>
          <w:sz w:val="20"/>
          <w:szCs w:val="20"/>
          <w:rtl w:val="0"/>
        </w:rPr>
        <w:t xml:space="preserve">Genius zone:</w:t>
      </w:r>
      <w:r w:rsidDel="00000000" w:rsidR="00000000" w:rsidRPr="00000000">
        <w:rPr>
          <w:rFonts w:ascii="Source Sans Pro" w:cs="Source Sans Pro" w:eastAsia="Source Sans Pro" w:hAnsi="Source Sans Pro"/>
          <w:sz w:val="20"/>
          <w:szCs w:val="20"/>
          <w:rtl w:val="0"/>
        </w:rPr>
        <w:t xml:space="preserve"> </w:t>
      </w:r>
      <w:r w:rsidDel="00000000" w:rsidR="00000000" w:rsidRPr="00000000">
        <w:rPr>
          <w:rFonts w:ascii="Source Sans Pro" w:cs="Source Sans Pro" w:eastAsia="Source Sans Pro" w:hAnsi="Source Sans Pro"/>
          <w:rtl w:val="0"/>
        </w:rPr>
        <w:t xml:space="preserve">Skills you value and are highly skilled at. Where individual contributors should be spending most of their time. </w:t>
      </w:r>
      <w:r w:rsidDel="00000000" w:rsidR="00000000" w:rsidRPr="00000000">
        <w:rPr>
          <w:rtl w:val="0"/>
        </w:rPr>
      </w:r>
    </w:p>
    <w:p w:rsidR="00000000" w:rsidDel="00000000" w:rsidP="00000000" w:rsidRDefault="00000000" w:rsidRPr="00000000" w14:paraId="00000018">
      <w:pPr>
        <w:widowControl w:val="0"/>
        <w:numPr>
          <w:ilvl w:val="0"/>
          <w:numId w:val="2"/>
        </w:numPr>
        <w:ind w:left="360" w:hanging="360"/>
        <w:rPr>
          <w:sz w:val="20"/>
          <w:szCs w:val="20"/>
          <w:u w:val="none"/>
        </w:rPr>
      </w:pPr>
      <w:r w:rsidDel="00000000" w:rsidR="00000000" w:rsidRPr="00000000">
        <w:rPr>
          <w:rFonts w:ascii="Source Sans Pro" w:cs="Source Sans Pro" w:eastAsia="Source Sans Pro" w:hAnsi="Source Sans Pro"/>
          <w:b w:val="1"/>
          <w:sz w:val="20"/>
          <w:szCs w:val="20"/>
          <w:rtl w:val="0"/>
        </w:rPr>
        <w:t xml:space="preserve">Growth zone:</w:t>
      </w:r>
      <w:r w:rsidDel="00000000" w:rsidR="00000000" w:rsidRPr="00000000">
        <w:rPr>
          <w:rFonts w:ascii="Source Sans Pro" w:cs="Source Sans Pro" w:eastAsia="Source Sans Pro" w:hAnsi="Source Sans Pro"/>
          <w:sz w:val="20"/>
          <w:szCs w:val="20"/>
          <w:rtl w:val="0"/>
        </w:rPr>
        <w:t xml:space="preserve"> </w:t>
      </w:r>
      <w:r w:rsidDel="00000000" w:rsidR="00000000" w:rsidRPr="00000000">
        <w:rPr>
          <w:rFonts w:ascii="Source Sans Pro" w:cs="Source Sans Pro" w:eastAsia="Source Sans Pro" w:hAnsi="Source Sans Pro"/>
          <w:rtl w:val="0"/>
        </w:rPr>
        <w:t xml:space="preserve">Skills you're interested in honing</w:t>
      </w:r>
      <w:r w:rsidDel="00000000" w:rsidR="00000000" w:rsidRPr="00000000">
        <w:rPr>
          <w:rFonts w:ascii="Source Sans Pro" w:cs="Source Sans Pro" w:eastAsia="Source Sans Pro" w:hAnsi="Source Sans Pro"/>
          <w:sz w:val="20"/>
          <w:szCs w:val="20"/>
          <w:rtl w:val="0"/>
        </w:rPr>
        <w:t xml:space="preserve">. </w:t>
      </w:r>
      <w:r w:rsidDel="00000000" w:rsidR="00000000" w:rsidRPr="00000000">
        <w:rPr>
          <w:rFonts w:ascii="Source Sans Pro" w:cs="Source Sans Pro" w:eastAsia="Source Sans Pro" w:hAnsi="Source Sans Pro"/>
          <w:rtl w:val="0"/>
        </w:rPr>
        <w:t xml:space="preserve">These represent growth opportunities, and can be developed through further training, mentorship, or hands-on experience. </w:t>
      </w:r>
      <w:r w:rsidDel="00000000" w:rsidR="00000000" w:rsidRPr="00000000">
        <w:rPr>
          <w:rtl w:val="0"/>
        </w:rPr>
      </w:r>
    </w:p>
    <w:p w:rsidR="00000000" w:rsidDel="00000000" w:rsidP="00000000" w:rsidRDefault="00000000" w:rsidRPr="00000000" w14:paraId="00000019">
      <w:pPr>
        <w:widowControl w:val="0"/>
        <w:numPr>
          <w:ilvl w:val="0"/>
          <w:numId w:val="2"/>
        </w:numPr>
        <w:ind w:left="360" w:hanging="360"/>
        <w:rPr>
          <w:sz w:val="20"/>
          <w:szCs w:val="20"/>
          <w:u w:val="none"/>
        </w:rPr>
      </w:pPr>
      <w:r w:rsidDel="00000000" w:rsidR="00000000" w:rsidRPr="00000000">
        <w:rPr>
          <w:rFonts w:ascii="Source Sans Pro" w:cs="Source Sans Pro" w:eastAsia="Source Sans Pro" w:hAnsi="Source Sans Pro"/>
          <w:b w:val="1"/>
          <w:sz w:val="20"/>
          <w:szCs w:val="20"/>
          <w:rtl w:val="0"/>
        </w:rPr>
        <w:t xml:space="preserve">Delegation zone:</w:t>
      </w:r>
      <w:r w:rsidDel="00000000" w:rsidR="00000000" w:rsidRPr="00000000">
        <w:rPr>
          <w:rFonts w:ascii="Source Sans Pro" w:cs="Source Sans Pro" w:eastAsia="Source Sans Pro" w:hAnsi="Source Sans Pro"/>
          <w:sz w:val="20"/>
          <w:szCs w:val="20"/>
          <w:rtl w:val="0"/>
        </w:rPr>
        <w:t xml:space="preserve"> </w:t>
      </w:r>
      <w:r w:rsidDel="00000000" w:rsidR="00000000" w:rsidRPr="00000000">
        <w:rPr>
          <w:rFonts w:ascii="Source Sans Pro" w:cs="Source Sans Pro" w:eastAsia="Source Sans Pro" w:hAnsi="Source Sans Pro"/>
          <w:rtl w:val="0"/>
        </w:rPr>
        <w:t xml:space="preserve">Skills the contributor is strong at</w:t>
      </w:r>
      <w:r w:rsidDel="00000000" w:rsidR="00000000" w:rsidRPr="00000000">
        <w:rPr>
          <w:rFonts w:ascii="Source Sans Pro" w:cs="Source Sans Pro" w:eastAsia="Source Sans Pro" w:hAnsi="Source Sans Pro"/>
          <w:sz w:val="20"/>
          <w:szCs w:val="20"/>
          <w:rtl w:val="0"/>
        </w:rPr>
        <w:t xml:space="preserve"> but </w:t>
      </w:r>
      <w:r w:rsidDel="00000000" w:rsidR="00000000" w:rsidRPr="00000000">
        <w:rPr>
          <w:rFonts w:ascii="Source Sans Pro" w:cs="Source Sans Pro" w:eastAsia="Source Sans Pro" w:hAnsi="Source Sans Pro"/>
          <w:rtl w:val="0"/>
        </w:rPr>
        <w:t xml:space="preserve">is no longer interested in owning. This often reflects the growth of this person to a new level, role changes, or a general shift in interest. Managers need to ensure this is reflected in their responsibilities if possible.</w:t>
      </w:r>
      <w:r w:rsidDel="00000000" w:rsidR="00000000" w:rsidRPr="00000000">
        <w:rPr>
          <w:rtl w:val="0"/>
        </w:rPr>
      </w:r>
    </w:p>
    <w:p w:rsidR="00000000" w:rsidDel="00000000" w:rsidP="00000000" w:rsidRDefault="00000000" w:rsidRPr="00000000" w14:paraId="0000001A">
      <w:pPr>
        <w:widowControl w:val="0"/>
        <w:numPr>
          <w:ilvl w:val="0"/>
          <w:numId w:val="2"/>
        </w:numPr>
        <w:ind w:left="360" w:hanging="360"/>
        <w:rPr>
          <w:sz w:val="20"/>
          <w:szCs w:val="20"/>
          <w:u w:val="none"/>
        </w:rPr>
      </w:pPr>
      <w:r w:rsidDel="00000000" w:rsidR="00000000" w:rsidRPr="00000000">
        <w:rPr>
          <w:rFonts w:ascii="Source Sans Pro" w:cs="Source Sans Pro" w:eastAsia="Source Sans Pro" w:hAnsi="Source Sans Pro"/>
          <w:b w:val="1"/>
          <w:sz w:val="20"/>
          <w:szCs w:val="20"/>
          <w:rtl w:val="0"/>
        </w:rPr>
        <w:t xml:space="preserve">No</w:t>
      </w:r>
      <w:r w:rsidDel="00000000" w:rsidR="00000000" w:rsidRPr="00000000">
        <w:rPr>
          <w:rFonts w:ascii="Source Sans Pro" w:cs="Source Sans Pro" w:eastAsia="Source Sans Pro" w:hAnsi="Source Sans Pro"/>
          <w:b w:val="1"/>
          <w:rtl w:val="0"/>
        </w:rPr>
        <w:t xml:space="preserve">-</w:t>
      </w:r>
      <w:r w:rsidDel="00000000" w:rsidR="00000000" w:rsidRPr="00000000">
        <w:rPr>
          <w:rFonts w:ascii="Source Sans Pro" w:cs="Source Sans Pro" w:eastAsia="Source Sans Pro" w:hAnsi="Source Sans Pro"/>
          <w:b w:val="1"/>
          <w:sz w:val="20"/>
          <w:szCs w:val="20"/>
          <w:rtl w:val="0"/>
        </w:rPr>
        <w:t xml:space="preserve">go zone:</w:t>
      </w:r>
      <w:r w:rsidDel="00000000" w:rsidR="00000000" w:rsidRPr="00000000">
        <w:rPr>
          <w:rFonts w:ascii="Source Sans Pro" w:cs="Source Sans Pro" w:eastAsia="Source Sans Pro" w:hAnsi="Source Sans Pro"/>
          <w:sz w:val="20"/>
          <w:szCs w:val="20"/>
          <w:rtl w:val="0"/>
        </w:rPr>
        <w:t xml:space="preserve"> </w:t>
      </w:r>
      <w:r w:rsidDel="00000000" w:rsidR="00000000" w:rsidRPr="00000000">
        <w:rPr>
          <w:rFonts w:ascii="Source Sans Pro" w:cs="Source Sans Pro" w:eastAsia="Source Sans Pro" w:hAnsi="Source Sans Pro"/>
          <w:rtl w:val="0"/>
        </w:rPr>
        <w:t xml:space="preserve">Skills the person doesn’t have and is not interested in developing. Likely things that fall outside of their role, but if not this may require a discussion between the manager and team member.</w:t>
      </w:r>
      <w:r w:rsidDel="00000000" w:rsidR="00000000" w:rsidRPr="00000000">
        <w:rPr>
          <w:rtl w:val="0"/>
        </w:rPr>
      </w:r>
    </w:p>
    <w:p w:rsidR="00000000" w:rsidDel="00000000" w:rsidP="00000000" w:rsidRDefault="00000000" w:rsidRPr="00000000" w14:paraId="0000001B">
      <w:pPr>
        <w:pStyle w:val="Heading2"/>
        <w:widowControl w:val="0"/>
        <w:ind w:left="360" w:hanging="360"/>
        <w:rPr>
          <w:rFonts w:ascii="Source Sans Pro" w:cs="Source Sans Pro" w:eastAsia="Source Sans Pro" w:hAnsi="Source Sans Pro"/>
          <w:b w:val="1"/>
          <w:sz w:val="20"/>
          <w:szCs w:val="20"/>
          <w:u w:val="single"/>
        </w:rPr>
      </w:pPr>
      <w:bookmarkStart w:colFirst="0" w:colLast="0" w:name="_h4d4ffj662bn" w:id="3"/>
      <w:bookmarkEnd w:id="3"/>
      <w:r w:rsidDel="00000000" w:rsidR="00000000" w:rsidRPr="00000000">
        <w:rPr>
          <w:rFonts w:ascii="Source Sans Pro" w:cs="Source Sans Pro" w:eastAsia="Source Sans Pro" w:hAnsi="Source Sans Pro"/>
          <w:rtl w:val="0"/>
        </w:rPr>
        <w:t xml:space="preserve">For teams</w:t>
      </w:r>
      <w:r w:rsidDel="00000000" w:rsidR="00000000" w:rsidRPr="00000000">
        <w:rPr>
          <w:rtl w:val="0"/>
        </w:rPr>
      </w:r>
    </w:p>
    <w:p w:rsidR="00000000" w:rsidDel="00000000" w:rsidP="00000000" w:rsidRDefault="00000000" w:rsidRPr="00000000" w14:paraId="0000001C">
      <w:pPr>
        <w:widowControl w:val="0"/>
        <w:ind w:left="360" w:hanging="36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rtl w:val="0"/>
        </w:rPr>
        <w:t xml:space="preserve">These assessments provide a ton of value for managers looking at the team as a unit.</w:t>
      </w:r>
      <w:r w:rsidDel="00000000" w:rsidR="00000000" w:rsidRPr="00000000">
        <w:rPr>
          <w:rtl w:val="0"/>
        </w:rPr>
      </w:r>
    </w:p>
    <w:p w:rsidR="00000000" w:rsidDel="00000000" w:rsidP="00000000" w:rsidRDefault="00000000" w:rsidRPr="00000000" w14:paraId="0000001D">
      <w:pPr>
        <w:widowControl w:val="0"/>
        <w:ind w:left="360" w:hanging="360"/>
        <w:rPr>
          <w:rFonts w:ascii="Source Sans Pro" w:cs="Source Sans Pro" w:eastAsia="Source Sans Pro" w:hAnsi="Source Sans Pro"/>
          <w:sz w:val="20"/>
          <w:szCs w:val="20"/>
        </w:rPr>
      </w:pPr>
      <w:r w:rsidDel="00000000" w:rsidR="00000000" w:rsidRPr="00000000">
        <w:rPr>
          <w:rtl w:val="0"/>
        </w:rPr>
      </w:r>
    </w:p>
    <w:p w:rsidR="00000000" w:rsidDel="00000000" w:rsidP="00000000" w:rsidRDefault="00000000" w:rsidRPr="00000000" w14:paraId="0000001E">
      <w:pPr>
        <w:widowControl w:val="0"/>
        <w:numPr>
          <w:ilvl w:val="0"/>
          <w:numId w:val="4"/>
        </w:numPr>
        <w:ind w:left="360" w:hanging="360"/>
        <w:rPr>
          <w:sz w:val="20"/>
          <w:szCs w:val="20"/>
          <w:u w:val="none"/>
        </w:rPr>
      </w:pPr>
      <w:r w:rsidDel="00000000" w:rsidR="00000000" w:rsidRPr="00000000">
        <w:rPr>
          <w:rFonts w:ascii="Source Sans Pro" w:cs="Source Sans Pro" w:eastAsia="Source Sans Pro" w:hAnsi="Source Sans Pro"/>
          <w:b w:val="1"/>
          <w:sz w:val="20"/>
          <w:szCs w:val="20"/>
          <w:rtl w:val="0"/>
        </w:rPr>
        <w:t xml:space="preserve">Dividing up responsibilities:</w:t>
      </w:r>
      <w:r w:rsidDel="00000000" w:rsidR="00000000" w:rsidRPr="00000000">
        <w:rPr>
          <w:rFonts w:ascii="Source Sans Pro" w:cs="Source Sans Pro" w:eastAsia="Source Sans Pro" w:hAnsi="Source Sans Pro"/>
          <w:sz w:val="20"/>
          <w:szCs w:val="20"/>
          <w:rtl w:val="0"/>
        </w:rPr>
        <w:t xml:space="preserve"> Areas of </w:t>
      </w:r>
      <w:r w:rsidDel="00000000" w:rsidR="00000000" w:rsidRPr="00000000">
        <w:rPr>
          <w:rFonts w:ascii="Source Sans Pro" w:cs="Source Sans Pro" w:eastAsia="Source Sans Pro" w:hAnsi="Source Sans Pro"/>
          <w:rtl w:val="0"/>
        </w:rPr>
        <w:t xml:space="preserve">r</w:t>
      </w:r>
      <w:r w:rsidDel="00000000" w:rsidR="00000000" w:rsidRPr="00000000">
        <w:rPr>
          <w:rFonts w:ascii="Source Sans Pro" w:cs="Source Sans Pro" w:eastAsia="Source Sans Pro" w:hAnsi="Source Sans Pro"/>
          <w:sz w:val="20"/>
          <w:szCs w:val="20"/>
          <w:rtl w:val="0"/>
        </w:rPr>
        <w:t xml:space="preserve">esponsibility will usually belong to the person with the most expertise in </w:t>
      </w:r>
      <w:r w:rsidDel="00000000" w:rsidR="00000000" w:rsidRPr="00000000">
        <w:rPr>
          <w:rFonts w:ascii="Source Sans Pro" w:cs="Source Sans Pro" w:eastAsia="Source Sans Pro" w:hAnsi="Source Sans Pro"/>
          <w:rtl w:val="0"/>
        </w:rPr>
        <w:t xml:space="preserve">a skill or set of skills</w:t>
      </w:r>
      <w:r w:rsidDel="00000000" w:rsidR="00000000" w:rsidRPr="00000000">
        <w:rPr>
          <w:rFonts w:ascii="Source Sans Pro" w:cs="Source Sans Pro" w:eastAsia="Source Sans Pro" w:hAnsi="Source Sans Pro"/>
          <w:sz w:val="20"/>
          <w:szCs w:val="20"/>
          <w:rtl w:val="0"/>
        </w:rPr>
        <w:t xml:space="preserve">. That person can eventually train other team members to either delegate the AoR or divide it up in smaller chunks.</w:t>
      </w:r>
    </w:p>
    <w:p w:rsidR="00000000" w:rsidDel="00000000" w:rsidP="00000000" w:rsidRDefault="00000000" w:rsidRPr="00000000" w14:paraId="0000001F">
      <w:pPr>
        <w:widowControl w:val="0"/>
        <w:numPr>
          <w:ilvl w:val="0"/>
          <w:numId w:val="4"/>
        </w:numPr>
        <w:ind w:left="360" w:hanging="360"/>
        <w:rPr>
          <w:sz w:val="20"/>
          <w:szCs w:val="20"/>
          <w:u w:val="none"/>
        </w:rPr>
      </w:pPr>
      <w:r w:rsidDel="00000000" w:rsidR="00000000" w:rsidRPr="00000000">
        <w:rPr>
          <w:rFonts w:ascii="Source Sans Pro" w:cs="Source Sans Pro" w:eastAsia="Source Sans Pro" w:hAnsi="Source Sans Pro"/>
          <w:b w:val="1"/>
          <w:rtl w:val="0"/>
        </w:rPr>
        <w:t xml:space="preserve">Identifying skills gaps</w:t>
      </w:r>
      <w:r w:rsidDel="00000000" w:rsidR="00000000" w:rsidRPr="00000000">
        <w:rPr>
          <w:rFonts w:ascii="Source Sans Pro" w:cs="Source Sans Pro" w:eastAsia="Source Sans Pro" w:hAnsi="Source Sans Pro"/>
          <w:b w:val="1"/>
          <w:sz w:val="20"/>
          <w:szCs w:val="20"/>
          <w:rtl w:val="0"/>
        </w:rPr>
        <w:t xml:space="preserve">:</w:t>
      </w:r>
      <w:r w:rsidDel="00000000" w:rsidR="00000000" w:rsidRPr="00000000">
        <w:rPr>
          <w:rFonts w:ascii="Source Sans Pro" w:cs="Source Sans Pro" w:eastAsia="Source Sans Pro" w:hAnsi="Source Sans Pro"/>
          <w:sz w:val="20"/>
          <w:szCs w:val="20"/>
          <w:rtl w:val="0"/>
        </w:rPr>
        <w:t xml:space="preserve"> </w:t>
      </w:r>
      <w:r w:rsidDel="00000000" w:rsidR="00000000" w:rsidRPr="00000000">
        <w:rPr>
          <w:rFonts w:ascii="Source Sans Pro" w:cs="Source Sans Pro" w:eastAsia="Source Sans Pro" w:hAnsi="Source Sans Pro"/>
          <w:rtl w:val="0"/>
        </w:rPr>
        <w:t xml:space="preserve">W</w:t>
      </w:r>
      <w:r w:rsidDel="00000000" w:rsidR="00000000" w:rsidRPr="00000000">
        <w:rPr>
          <w:rFonts w:ascii="Source Sans Pro" w:cs="Source Sans Pro" w:eastAsia="Source Sans Pro" w:hAnsi="Source Sans Pro"/>
          <w:sz w:val="20"/>
          <w:szCs w:val="20"/>
          <w:rtl w:val="0"/>
        </w:rPr>
        <w:t xml:space="preserve">hen a whole skill</w:t>
      </w:r>
      <w:r w:rsidDel="00000000" w:rsidR="00000000" w:rsidRPr="00000000">
        <w:rPr>
          <w:rFonts w:ascii="Source Sans Pro" w:cs="Source Sans Pro" w:eastAsia="Source Sans Pro" w:hAnsi="Source Sans Pro"/>
          <w:rtl w:val="0"/>
        </w:rPr>
        <w:t xml:space="preserve">s</w:t>
      </w:r>
      <w:r w:rsidDel="00000000" w:rsidR="00000000" w:rsidRPr="00000000">
        <w:rPr>
          <w:rFonts w:ascii="Source Sans Pro" w:cs="Source Sans Pro" w:eastAsia="Source Sans Pro" w:hAnsi="Source Sans Pro"/>
          <w:sz w:val="20"/>
          <w:szCs w:val="20"/>
          <w:rtl w:val="0"/>
        </w:rPr>
        <w:t xml:space="preserve">et lands in the no-go zone </w:t>
      </w:r>
      <w:r w:rsidDel="00000000" w:rsidR="00000000" w:rsidRPr="00000000">
        <w:rPr>
          <w:rFonts w:ascii="Source Sans Pro" w:cs="Source Sans Pro" w:eastAsia="Source Sans Pro" w:hAnsi="Source Sans Pro"/>
          <w:rtl w:val="0"/>
        </w:rPr>
        <w:t xml:space="preserve">among existing</w:t>
      </w:r>
      <w:r w:rsidDel="00000000" w:rsidR="00000000" w:rsidRPr="00000000">
        <w:rPr>
          <w:rFonts w:ascii="Source Sans Pro" w:cs="Source Sans Pro" w:eastAsia="Source Sans Pro" w:hAnsi="Source Sans Pro"/>
          <w:sz w:val="20"/>
          <w:szCs w:val="20"/>
          <w:rtl w:val="0"/>
        </w:rPr>
        <w:t xml:space="preserve"> team members, </w:t>
      </w:r>
      <w:r w:rsidDel="00000000" w:rsidR="00000000" w:rsidRPr="00000000">
        <w:rPr>
          <w:rFonts w:ascii="Source Sans Pro" w:cs="Source Sans Pro" w:eastAsia="Source Sans Pro" w:hAnsi="Source Sans Pro"/>
          <w:rtl w:val="0"/>
        </w:rPr>
        <w:t xml:space="preserve">it highlights a clear need to hire someone to fill that hole, be it a full-timer or a consultant</w:t>
      </w:r>
      <w:r w:rsidDel="00000000" w:rsidR="00000000" w:rsidRPr="00000000">
        <w:rPr>
          <w:rFonts w:ascii="Source Sans Pro" w:cs="Source Sans Pro" w:eastAsia="Source Sans Pro" w:hAnsi="Source Sans Pro"/>
          <w:sz w:val="20"/>
          <w:szCs w:val="20"/>
          <w:rtl w:val="0"/>
        </w:rPr>
        <w:t xml:space="preserve">!</w:t>
      </w:r>
    </w:p>
    <w:p w:rsidR="00000000" w:rsidDel="00000000" w:rsidP="00000000" w:rsidRDefault="00000000" w:rsidRPr="00000000" w14:paraId="00000020">
      <w:pPr>
        <w:widowControl w:val="0"/>
        <w:numPr>
          <w:ilvl w:val="1"/>
          <w:numId w:val="4"/>
        </w:numPr>
        <w:ind w:left="360" w:hanging="360"/>
        <w:rPr>
          <w:i w:val="1"/>
          <w:sz w:val="20"/>
          <w:szCs w:val="20"/>
        </w:rPr>
      </w:pPr>
      <w:r w:rsidDel="00000000" w:rsidR="00000000" w:rsidRPr="00000000">
        <w:rPr>
          <w:rFonts w:ascii="Source Sans Pro" w:cs="Source Sans Pro" w:eastAsia="Source Sans Pro" w:hAnsi="Source Sans Pro"/>
          <w:b w:val="1"/>
          <w:rtl w:val="0"/>
        </w:rPr>
        <w:t xml:space="preserve">Hiring:</w:t>
      </w:r>
      <w:r w:rsidDel="00000000" w:rsidR="00000000" w:rsidRPr="00000000">
        <w:rPr>
          <w:rFonts w:ascii="Source Sans Pro" w:cs="Source Sans Pro" w:eastAsia="Source Sans Pro" w:hAnsi="Source Sans Pro"/>
          <w:i w:val="1"/>
          <w:rtl w:val="0"/>
        </w:rPr>
        <w:t xml:space="preserve"> </w:t>
      </w:r>
      <w:r w:rsidDel="00000000" w:rsidR="00000000" w:rsidRPr="00000000">
        <w:rPr>
          <w:rFonts w:ascii="Source Sans Pro" w:cs="Source Sans Pro" w:eastAsia="Source Sans Pro" w:hAnsi="Source Sans Pro"/>
          <w:rtl w:val="0"/>
        </w:rPr>
        <w:t xml:space="preserve">T</w:t>
      </w:r>
      <w:r w:rsidDel="00000000" w:rsidR="00000000" w:rsidRPr="00000000">
        <w:rPr>
          <w:rFonts w:ascii="Source Sans Pro" w:cs="Source Sans Pro" w:eastAsia="Source Sans Pro" w:hAnsi="Source Sans Pro"/>
          <w:sz w:val="20"/>
          <w:szCs w:val="20"/>
          <w:rtl w:val="0"/>
        </w:rPr>
        <w:t xml:space="preserve">his tool can also be used </w:t>
      </w:r>
      <w:r w:rsidDel="00000000" w:rsidR="00000000" w:rsidRPr="00000000">
        <w:rPr>
          <w:rFonts w:ascii="Source Sans Pro" w:cs="Source Sans Pro" w:eastAsia="Source Sans Pro" w:hAnsi="Source Sans Pro"/>
          <w:rtl w:val="0"/>
        </w:rPr>
        <w:t xml:space="preserve">to evaluate job applicant</w:t>
      </w:r>
      <w:r w:rsidDel="00000000" w:rsidR="00000000" w:rsidRPr="00000000">
        <w:rPr>
          <w:rFonts w:ascii="Source Sans Pro" w:cs="Source Sans Pro" w:eastAsia="Source Sans Pro" w:hAnsi="Source Sans Pro"/>
          <w:sz w:val="20"/>
          <w:szCs w:val="20"/>
          <w:rtl w:val="0"/>
        </w:rPr>
        <w:t xml:space="preserve">s, if you just pull out a copy of the individual assessment tab.</w:t>
      </w:r>
      <w:r w:rsidDel="00000000" w:rsidR="00000000" w:rsidRPr="00000000">
        <w:rPr>
          <w:rtl w:val="0"/>
        </w:rPr>
      </w:r>
    </w:p>
    <w:p w:rsidR="00000000" w:rsidDel="00000000" w:rsidP="00000000" w:rsidRDefault="00000000" w:rsidRPr="00000000" w14:paraId="00000021">
      <w:pPr>
        <w:pStyle w:val="Heading1"/>
        <w:ind w:left="360" w:hanging="360"/>
        <w:rPr>
          <w:rFonts w:ascii="Source Sans Pro" w:cs="Source Sans Pro" w:eastAsia="Source Sans Pro" w:hAnsi="Source Sans Pro"/>
        </w:rPr>
      </w:pPr>
      <w:bookmarkStart w:colFirst="0" w:colLast="0" w:name="_6zscr5dma380" w:id="4"/>
      <w:bookmarkEnd w:id="4"/>
      <w:r w:rsidDel="00000000" w:rsidR="00000000" w:rsidRPr="00000000">
        <w:rPr>
          <w:rFonts w:ascii="Source Sans Pro" w:cs="Source Sans Pro" w:eastAsia="Source Sans Pro" w:hAnsi="Source Sans Pro"/>
          <w:rtl w:val="0"/>
        </w:rPr>
        <w:t xml:space="preserve">How to use the skills assessment document</w:t>
      </w:r>
    </w:p>
    <w:p w:rsidR="00000000" w:rsidDel="00000000" w:rsidP="00000000" w:rsidRDefault="00000000" w:rsidRPr="00000000" w14:paraId="00000022">
      <w:pPr>
        <w:pStyle w:val="Heading2"/>
        <w:ind w:left="360" w:hanging="360"/>
        <w:rPr>
          <w:rFonts w:ascii="Source Sans Pro" w:cs="Source Sans Pro" w:eastAsia="Source Sans Pro" w:hAnsi="Source Sans Pro"/>
        </w:rPr>
      </w:pPr>
      <w:bookmarkStart w:colFirst="0" w:colLast="0" w:name="_pyi45ns34tqv" w:id="5"/>
      <w:bookmarkEnd w:id="5"/>
      <w:r w:rsidDel="00000000" w:rsidR="00000000" w:rsidRPr="00000000">
        <w:rPr>
          <w:rFonts w:ascii="Source Sans Pro" w:cs="Source Sans Pro" w:eastAsia="Source Sans Pro" w:hAnsi="Source Sans Pro"/>
          <w:rtl w:val="0"/>
        </w:rPr>
        <w:t xml:space="preserve">Instructions for Managers</w:t>
      </w:r>
    </w:p>
    <w:p w:rsidR="00000000" w:rsidDel="00000000" w:rsidP="00000000" w:rsidRDefault="00000000" w:rsidRPr="00000000" w14:paraId="00000023">
      <w:pPr>
        <w:pStyle w:val="Heading3"/>
        <w:ind w:left="360" w:hanging="360"/>
        <w:rPr>
          <w:rFonts w:ascii="Source Sans Pro" w:cs="Source Sans Pro" w:eastAsia="Source Sans Pro" w:hAnsi="Source Sans Pro"/>
        </w:rPr>
      </w:pPr>
      <w:bookmarkStart w:colFirst="0" w:colLast="0" w:name="_ttj9288fh4c8" w:id="6"/>
      <w:bookmarkEnd w:id="6"/>
      <w:r w:rsidDel="00000000" w:rsidR="00000000" w:rsidRPr="00000000">
        <w:rPr>
          <w:rFonts w:ascii="Source Sans Pro" w:cs="Source Sans Pro" w:eastAsia="Source Sans Pro" w:hAnsi="Source Sans Pro"/>
          <w:rtl w:val="0"/>
        </w:rPr>
        <w:t xml:space="preserve">Step 1: Skillsets &amp; Skills</w:t>
      </w:r>
    </w:p>
    <w:p w:rsidR="00000000" w:rsidDel="00000000" w:rsidP="00000000" w:rsidRDefault="00000000" w:rsidRPr="00000000" w14:paraId="00000024">
      <w:pPr>
        <w:numPr>
          <w:ilvl w:val="0"/>
          <w:numId w:val="1"/>
        </w:numPr>
        <w:ind w:left="360" w:hanging="36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rtl w:val="0"/>
        </w:rPr>
        <w:t xml:space="preserve">Create the list of skills and </w:t>
      </w:r>
      <w:r w:rsidDel="00000000" w:rsidR="00000000" w:rsidRPr="00000000">
        <w:rPr>
          <w:rFonts w:ascii="Source Sans Pro" w:cs="Source Sans Pro" w:eastAsia="Source Sans Pro" w:hAnsi="Source Sans Pro"/>
          <w:rtl w:val="0"/>
        </w:rPr>
        <w:t xml:space="preserve">skillsets</w:t>
      </w:r>
      <w:r w:rsidDel="00000000" w:rsidR="00000000" w:rsidRPr="00000000">
        <w:rPr>
          <w:rFonts w:ascii="Source Sans Pro" w:cs="Source Sans Pro" w:eastAsia="Source Sans Pro" w:hAnsi="Source Sans Pro"/>
          <w:rtl w:val="0"/>
        </w:rPr>
        <w:t xml:space="preserve"> (ie. groups of skills) for your team in the "Team Skills View" tab. You can also add a description of each skill to make sure everyone understands what you mean</w:t>
      </w:r>
      <w:r w:rsidDel="00000000" w:rsidR="00000000" w:rsidRPr="00000000">
        <w:rPr>
          <w:rFonts w:ascii="Source Sans Pro" w:cs="Source Sans Pro" w:eastAsia="Source Sans Pro" w:hAnsi="Source Sans Pro"/>
          <w:i w:val="1"/>
          <w:rtl w:val="0"/>
        </w:rPr>
        <w:t xml:space="preserve"> (just click the + above column B).</w:t>
      </w:r>
    </w:p>
    <w:p w:rsidR="00000000" w:rsidDel="00000000" w:rsidP="00000000" w:rsidRDefault="00000000" w:rsidRPr="00000000" w14:paraId="00000025">
      <w:pPr>
        <w:numPr>
          <w:ilvl w:val="0"/>
          <w:numId w:val="1"/>
        </w:numPr>
        <w:ind w:left="360" w:hanging="36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rtl w:val="0"/>
        </w:rPr>
        <w:t xml:space="preserve">This list should ideally include all the skills you foresee needing now and in the next ~6  to 12 months in order to achieve your team's goals.</w:t>
      </w:r>
      <w:r w:rsidDel="00000000" w:rsidR="00000000" w:rsidRPr="00000000">
        <w:rPr>
          <w:rtl w:val="0"/>
        </w:rPr>
      </w:r>
    </w:p>
    <w:p w:rsidR="00000000" w:rsidDel="00000000" w:rsidP="00000000" w:rsidRDefault="00000000" w:rsidRPr="00000000" w14:paraId="00000026">
      <w:pPr>
        <w:pStyle w:val="Heading3"/>
        <w:ind w:left="360" w:hanging="360"/>
        <w:rPr>
          <w:rFonts w:ascii="Source Sans Pro" w:cs="Source Sans Pro" w:eastAsia="Source Sans Pro" w:hAnsi="Source Sans Pro"/>
        </w:rPr>
      </w:pPr>
      <w:bookmarkStart w:colFirst="0" w:colLast="0" w:name="_fzu81x37sdhf" w:id="7"/>
      <w:bookmarkEnd w:id="7"/>
      <w:r w:rsidDel="00000000" w:rsidR="00000000" w:rsidRPr="00000000">
        <w:rPr>
          <w:rFonts w:ascii="Source Sans Pro" w:cs="Source Sans Pro" w:eastAsia="Source Sans Pro" w:hAnsi="Source Sans Pro"/>
          <w:rtl w:val="0"/>
        </w:rPr>
        <w:t xml:space="preserve">Step 2: Complete your own skills assessment!</w:t>
      </w:r>
    </w:p>
    <w:p w:rsidR="00000000" w:rsidDel="00000000" w:rsidP="00000000" w:rsidRDefault="00000000" w:rsidRPr="00000000" w14:paraId="00000027">
      <w:pPr>
        <w:numPr>
          <w:ilvl w:val="0"/>
          <w:numId w:val="3"/>
        </w:numPr>
        <w:ind w:left="36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A great step to check whether your list of skills is ready to be used by your team members is to fill it out yourself. </w:t>
      </w:r>
    </w:p>
    <w:p w:rsidR="00000000" w:rsidDel="00000000" w:rsidP="00000000" w:rsidRDefault="00000000" w:rsidRPr="00000000" w14:paraId="00000028">
      <w:pPr>
        <w:numPr>
          <w:ilvl w:val="0"/>
          <w:numId w:val="3"/>
        </w:numPr>
        <w:ind w:left="36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This also shows vulnerability to your team, as you highlight your own strengths and weaknesses.</w:t>
      </w:r>
    </w:p>
    <w:p w:rsidR="00000000" w:rsidDel="00000000" w:rsidP="00000000" w:rsidRDefault="00000000" w:rsidRPr="00000000" w14:paraId="00000029">
      <w:pPr>
        <w:numPr>
          <w:ilvl w:val="0"/>
          <w:numId w:val="3"/>
        </w:numPr>
        <w:ind w:left="36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See “Instructions for Individual Contributor” to understand how you can fill out your own skills assessment.</w:t>
      </w:r>
    </w:p>
    <w:p w:rsidR="00000000" w:rsidDel="00000000" w:rsidP="00000000" w:rsidRDefault="00000000" w:rsidRPr="00000000" w14:paraId="0000002A">
      <w:pPr>
        <w:pStyle w:val="Heading3"/>
        <w:ind w:left="360" w:hanging="360"/>
        <w:rPr>
          <w:rFonts w:ascii="Source Sans Pro" w:cs="Source Sans Pro" w:eastAsia="Source Sans Pro" w:hAnsi="Source Sans Pro"/>
        </w:rPr>
      </w:pPr>
      <w:bookmarkStart w:colFirst="0" w:colLast="0" w:name="_hlfd06vteleg" w:id="8"/>
      <w:bookmarkEnd w:id="8"/>
      <w:r w:rsidDel="00000000" w:rsidR="00000000" w:rsidRPr="00000000">
        <w:rPr>
          <w:rFonts w:ascii="Source Sans Pro" w:cs="Source Sans Pro" w:eastAsia="Source Sans Pro" w:hAnsi="Source Sans Pro"/>
          <w:rtl w:val="0"/>
        </w:rPr>
        <w:t xml:space="preserve">Step 3: Share &amp; Analyze</w:t>
      </w:r>
    </w:p>
    <w:p w:rsidR="00000000" w:rsidDel="00000000" w:rsidP="00000000" w:rsidRDefault="00000000" w:rsidRPr="00000000" w14:paraId="0000002B">
      <w:pPr>
        <w:numPr>
          <w:ilvl w:val="0"/>
          <w:numId w:val="5"/>
        </w:numPr>
        <w:ind w:left="36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Replace the GOT names with real ones and click the + sign above each name, otherwise your team members might not score their interests.</w:t>
      </w:r>
    </w:p>
    <w:p w:rsidR="00000000" w:rsidDel="00000000" w:rsidP="00000000" w:rsidRDefault="00000000" w:rsidRPr="00000000" w14:paraId="0000002C">
      <w:pPr>
        <w:numPr>
          <w:ilvl w:val="0"/>
          <w:numId w:val="5"/>
        </w:numPr>
        <w:ind w:left="36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Share the spreadsheet with your team asking them to fill out their own columns.</w:t>
      </w:r>
    </w:p>
    <w:p w:rsidR="00000000" w:rsidDel="00000000" w:rsidP="00000000" w:rsidRDefault="00000000" w:rsidRPr="00000000" w14:paraId="0000002D">
      <w:pPr>
        <w:numPr>
          <w:ilvl w:val="0"/>
          <w:numId w:val="5"/>
        </w:numPr>
        <w:ind w:left="36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The "Team Skillset View" tab will automatically fill itself out providing the overview you need.</w:t>
      </w:r>
    </w:p>
    <w:p w:rsidR="00000000" w:rsidDel="00000000" w:rsidP="00000000" w:rsidRDefault="00000000" w:rsidRPr="00000000" w14:paraId="0000002E">
      <w:pPr>
        <w:numPr>
          <w:ilvl w:val="0"/>
          <w:numId w:val="5"/>
        </w:numPr>
        <w:ind w:left="36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The “Individual View / Matrix” will also automatically fill itself out once you select a team member in the A1 cell of that tab.</w:t>
      </w:r>
    </w:p>
    <w:p w:rsidR="00000000" w:rsidDel="00000000" w:rsidP="00000000" w:rsidRDefault="00000000" w:rsidRPr="00000000" w14:paraId="0000002F">
      <w:pPr>
        <w:numPr>
          <w:ilvl w:val="0"/>
          <w:numId w:val="5"/>
        </w:numPr>
        <w:ind w:left="36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Review the individual skills assessments with your team members in 1on1s after asking yourself the following questions:</w:t>
      </w:r>
    </w:p>
    <w:p w:rsidR="00000000" w:rsidDel="00000000" w:rsidP="00000000" w:rsidRDefault="00000000" w:rsidRPr="00000000" w14:paraId="00000030">
      <w:pPr>
        <w:numPr>
          <w:ilvl w:val="1"/>
          <w:numId w:val="5"/>
        </w:numPr>
        <w:ind w:left="144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Do I agree with how my team members assessed themselves? If you don't, you should aim to come to an agreement.</w:t>
      </w:r>
    </w:p>
    <w:p w:rsidR="00000000" w:rsidDel="00000000" w:rsidP="00000000" w:rsidRDefault="00000000" w:rsidRPr="00000000" w14:paraId="00000031">
      <w:pPr>
        <w:numPr>
          <w:ilvl w:val="1"/>
          <w:numId w:val="5"/>
        </w:numPr>
        <w:ind w:left="144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In which section of the matrix do their current responsibilities &amp; day-to-day activities fit?</w:t>
      </w:r>
    </w:p>
    <w:p w:rsidR="00000000" w:rsidDel="00000000" w:rsidP="00000000" w:rsidRDefault="00000000" w:rsidRPr="00000000" w14:paraId="00000032">
      <w:pPr>
        <w:numPr>
          <w:ilvl w:val="1"/>
          <w:numId w:val="5"/>
        </w:numPr>
        <w:ind w:left="144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Are we taking full advantage of their expertise?</w:t>
      </w:r>
    </w:p>
    <w:p w:rsidR="00000000" w:rsidDel="00000000" w:rsidP="00000000" w:rsidRDefault="00000000" w:rsidRPr="00000000" w14:paraId="00000033">
      <w:pPr>
        <w:numPr>
          <w:ilvl w:val="1"/>
          <w:numId w:val="5"/>
        </w:numPr>
        <w:ind w:left="144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Are my team members evolving towards responsibilities that interest them?</w:t>
      </w:r>
    </w:p>
    <w:p w:rsidR="00000000" w:rsidDel="00000000" w:rsidP="00000000" w:rsidRDefault="00000000" w:rsidRPr="00000000" w14:paraId="00000034">
      <w:pPr>
        <w:pStyle w:val="Heading1"/>
        <w:ind w:left="360" w:hanging="360"/>
        <w:rPr>
          <w:rFonts w:ascii="Source Sans Pro" w:cs="Source Sans Pro" w:eastAsia="Source Sans Pro" w:hAnsi="Source Sans Pro"/>
        </w:rPr>
      </w:pPr>
      <w:bookmarkStart w:colFirst="0" w:colLast="0" w:name="_4hgk5ybwcdfi" w:id="9"/>
      <w:bookmarkEnd w:id="9"/>
      <w:r w:rsidDel="00000000" w:rsidR="00000000" w:rsidRPr="00000000">
        <w:rPr>
          <w:rFonts w:ascii="Source Sans Pro" w:cs="Source Sans Pro" w:eastAsia="Source Sans Pro" w:hAnsi="Source Sans Pro"/>
          <w:rtl w:val="0"/>
        </w:rPr>
        <w:t xml:space="preserve">Instructions for Individual Contributors</w:t>
      </w:r>
    </w:p>
    <w:p w:rsidR="00000000" w:rsidDel="00000000" w:rsidP="00000000" w:rsidRDefault="00000000" w:rsidRPr="00000000" w14:paraId="00000035">
      <w:pPr>
        <w:numPr>
          <w:ilvl w:val="0"/>
          <w:numId w:val="6"/>
        </w:numPr>
        <w:ind w:left="36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Make sure you check the scoring legend below before filling out the Skills Assessment.</w:t>
      </w:r>
    </w:p>
    <w:p w:rsidR="00000000" w:rsidDel="00000000" w:rsidP="00000000" w:rsidRDefault="00000000" w:rsidRPr="00000000" w14:paraId="00000036">
      <w:pPr>
        <w:numPr>
          <w:ilvl w:val="0"/>
          <w:numId w:val="6"/>
        </w:numPr>
        <w:ind w:left="36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Go to "Team Skills View" tab, find your name (or add it) in line 1, click the + above your name to make the “Interest” &amp; “Comment” columns appear, and start filling it out!</w:t>
      </w:r>
    </w:p>
    <w:p w:rsidR="00000000" w:rsidDel="00000000" w:rsidP="00000000" w:rsidRDefault="00000000" w:rsidRPr="00000000" w14:paraId="00000037">
      <w:pPr>
        <w:numPr>
          <w:ilvl w:val="0"/>
          <w:numId w:val="6"/>
        </w:numPr>
        <w:ind w:left="36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Avoid looking at your teammates' assessments before completing your own to avoid bias.</w:t>
      </w:r>
    </w:p>
    <w:p w:rsidR="00000000" w:rsidDel="00000000" w:rsidP="00000000" w:rsidRDefault="00000000" w:rsidRPr="00000000" w14:paraId="00000038">
      <w:pPr>
        <w:numPr>
          <w:ilvl w:val="0"/>
          <w:numId w:val="6"/>
        </w:numPr>
        <w:ind w:left="36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Make sure you add comments whenever you </w:t>
      </w:r>
      <w:r w:rsidDel="00000000" w:rsidR="00000000" w:rsidRPr="00000000">
        <w:rPr>
          <w:rFonts w:ascii="Source Sans Pro" w:cs="Source Sans Pro" w:eastAsia="Source Sans Pro" w:hAnsi="Source Sans Pro"/>
          <w:rtl w:val="0"/>
        </w:rPr>
        <w:t xml:space="preserve">had</w:t>
      </w:r>
      <w:r w:rsidDel="00000000" w:rsidR="00000000" w:rsidRPr="00000000">
        <w:rPr>
          <w:rFonts w:ascii="Source Sans Pro" w:cs="Source Sans Pro" w:eastAsia="Source Sans Pro" w:hAnsi="Source Sans Pro"/>
          <w:rtl w:val="0"/>
        </w:rPr>
        <w:t xml:space="preserve"> to use your judgement to interpret a skill or when you feel like the way you scored yourself needs some context.</w:t>
      </w:r>
    </w:p>
    <w:p w:rsidR="00000000" w:rsidDel="00000000" w:rsidP="00000000" w:rsidRDefault="00000000" w:rsidRPr="00000000" w14:paraId="00000039">
      <w:pPr>
        <w:numPr>
          <w:ilvl w:val="0"/>
          <w:numId w:val="6"/>
        </w:numPr>
        <w:ind w:left="36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If you feel like you need to give your manager more context, add comments.</w:t>
      </w:r>
    </w:p>
    <w:p w:rsidR="00000000" w:rsidDel="00000000" w:rsidP="00000000" w:rsidRDefault="00000000" w:rsidRPr="00000000" w14:paraId="0000003A">
      <w:pPr>
        <w:pStyle w:val="Heading1"/>
        <w:ind w:left="360" w:hanging="360"/>
        <w:rPr>
          <w:rFonts w:ascii="Source Sans Pro" w:cs="Source Sans Pro" w:eastAsia="Source Sans Pro" w:hAnsi="Source Sans Pro"/>
        </w:rPr>
      </w:pPr>
      <w:bookmarkStart w:colFirst="0" w:colLast="0" w:name="_4blxaughcxoq" w:id="10"/>
      <w:bookmarkEnd w:id="10"/>
      <w:r w:rsidDel="00000000" w:rsidR="00000000" w:rsidRPr="00000000">
        <w:rPr>
          <w:rFonts w:ascii="Source Sans Pro" w:cs="Source Sans Pro" w:eastAsia="Source Sans Pro" w:hAnsi="Source Sans Pro"/>
          <w:rtl w:val="0"/>
        </w:rPr>
        <w:t xml:space="preserve">Scoring legend</w:t>
      </w:r>
    </w:p>
    <w:p w:rsidR="00000000" w:rsidDel="00000000" w:rsidP="00000000" w:rsidRDefault="00000000" w:rsidRPr="00000000" w14:paraId="0000003B">
      <w:pPr>
        <w:ind w:left="360" w:hanging="360"/>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FYI: this legend is a work in progress, please comment if you have suggestions for improvement!</w:t>
      </w:r>
    </w:p>
    <w:p w:rsidR="00000000" w:rsidDel="00000000" w:rsidP="00000000" w:rsidRDefault="00000000" w:rsidRPr="00000000" w14:paraId="0000003C">
      <w:pPr>
        <w:ind w:left="360" w:hanging="360"/>
        <w:rPr>
          <w:rFonts w:ascii="Source Sans Pro" w:cs="Source Sans Pro" w:eastAsia="Source Sans Pro" w:hAnsi="Source Sans Pro"/>
        </w:rPr>
      </w:pPr>
      <w:r w:rsidDel="00000000" w:rsidR="00000000" w:rsidRPr="00000000">
        <w:rPr>
          <w:rtl w:val="0"/>
        </w:rPr>
      </w:r>
    </w:p>
    <w:tbl>
      <w:tblPr>
        <w:tblStyle w:val="Table1"/>
        <w:tblW w:w="936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40"/>
        <w:gridCol w:w="5220"/>
        <w:gridCol w:w="3600"/>
        <w:tblGridChange w:id="0">
          <w:tblGrid>
            <w:gridCol w:w="540"/>
            <w:gridCol w:w="5220"/>
            <w:gridCol w:w="3600"/>
          </w:tblGrid>
        </w:tblGridChange>
      </w:tblGrid>
      <w:tr>
        <w:trPr>
          <w:trHeight w:val="315" w:hRule="atLeast"/>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3D">
            <w:pPr>
              <w:widowControl w:val="0"/>
              <w:ind w:left="360" w:hanging="360"/>
              <w:jc w:val="center"/>
              <w:rPr>
                <w:rFonts w:ascii="Source Sans Pro" w:cs="Source Sans Pro" w:eastAsia="Source Sans Pro" w:hAnsi="Source Sans Pro"/>
                <w:b w:val="1"/>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3E">
            <w:pPr>
              <w:widowControl w:val="0"/>
              <w:ind w:left="360" w:hanging="360"/>
              <w:jc w:val="cente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Expertise</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3F">
            <w:pPr>
              <w:widowControl w:val="0"/>
              <w:ind w:left="360" w:hanging="360"/>
              <w:jc w:val="cente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Interest</w:t>
            </w:r>
            <w:r w:rsidDel="00000000" w:rsidR="00000000" w:rsidRPr="00000000">
              <w:rPr>
                <w:rtl w:val="0"/>
              </w:rPr>
            </w:r>
          </w:p>
        </w:tc>
      </w:tr>
      <w:tr>
        <w:trPr>
          <w:trHeight w:val="315" w:hRule="atLeast"/>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40">
            <w:pPr>
              <w:widowControl w:val="0"/>
              <w:ind w:left="360" w:hanging="360"/>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0</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41">
            <w:pPr>
              <w:widowControl w:val="0"/>
              <w:ind w:left="9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Never done that before</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42">
            <w:pPr>
              <w:widowControl w:val="0"/>
              <w:ind w:left="9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Really don't want to work on that / not interested in learning</w:t>
            </w:r>
          </w:p>
        </w:tc>
      </w:tr>
      <w:tr>
        <w:trPr>
          <w:trHeight w:val="525" w:hRule="atLeast"/>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43">
            <w:pPr>
              <w:widowControl w:val="0"/>
              <w:ind w:left="360" w:hanging="360"/>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1</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44">
            <w:pPr>
              <w:widowControl w:val="0"/>
              <w:ind w:left="9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You are getting started (&lt;1 year), can accomplish the basics but need guidance or extra time to go beyond that.</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45">
            <w:pPr>
              <w:widowControl w:val="0"/>
              <w:ind w:left="9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Would rather not spend a lot of time doing / learning this</w:t>
            </w:r>
          </w:p>
        </w:tc>
      </w:tr>
      <w:tr>
        <w:trPr>
          <w:trHeight w:val="525" w:hRule="atLeast"/>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46">
            <w:pPr>
              <w:widowControl w:val="0"/>
              <w:ind w:left="360" w:hanging="360"/>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2</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47">
            <w:pPr>
              <w:widowControl w:val="0"/>
              <w:ind w:left="9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You are skilled but not an expert yet. You can accomplish most tasks requiring this skill, but you could still learn things from a mentor.</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48">
            <w:pPr>
              <w:widowControl w:val="0"/>
              <w:ind w:left="9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Interested in doing some / Looks like something you might want to learn</w:t>
            </w:r>
          </w:p>
        </w:tc>
      </w:tr>
      <w:tr>
        <w:trPr>
          <w:trHeight w:val="750" w:hRule="atLeast"/>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49">
            <w:pPr>
              <w:widowControl w:val="0"/>
              <w:ind w:left="360" w:hanging="360"/>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3</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4A">
            <w:pPr>
              <w:widowControl w:val="0"/>
              <w:ind w:left="9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You’re an expert in that skill and would consider yourself among the 25% best in your industry (top quartile of those with that skill). You could mentor most people on this.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4B">
            <w:pPr>
              <w:widowControl w:val="0"/>
              <w:ind w:left="9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Definitely interested, that's where you see yourself growing</w:t>
            </w:r>
          </w:p>
        </w:tc>
      </w:tr>
    </w:tbl>
    <w:p w:rsidR="00000000" w:rsidDel="00000000" w:rsidP="00000000" w:rsidRDefault="00000000" w:rsidRPr="00000000" w14:paraId="0000004C">
      <w:pPr>
        <w:ind w:left="360" w:hanging="36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4D">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If you feel like you belong somewhere in between these steps, feel free to use 0.5 points to communicate that! (eg. 2.5)</w:t>
      </w: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ource Sans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ind w:left="0" w:firstLine="0"/>
      <w:jc w:val="center"/>
      <w:rPr/>
    </w:pPr>
    <w:r w:rsidDel="00000000" w:rsidR="00000000" w:rsidRPr="00000000">
      <w:rPr>
        <w:sz w:val="22"/>
        <w:szCs w:val="22"/>
      </w:rPr>
      <w:drawing>
        <wp:inline distB="19050" distT="19050" distL="19050" distR="19050">
          <wp:extent cx="3595688" cy="235916"/>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5688" cy="235916"/>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
      </w:rPr>
    </w:rPrDefault>
    <w:pPrDefault>
      <w:pPr>
        <w:spacing w:line="276" w:lineRule="auto"/>
        <w:ind w:left="720" w:hanging="36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ourceSansPro-regular.ttf"/><Relationship Id="rId2" Type="http://schemas.openxmlformats.org/officeDocument/2006/relationships/font" Target="fonts/SourceSansPro-bold.ttf"/><Relationship Id="rId3" Type="http://schemas.openxmlformats.org/officeDocument/2006/relationships/font" Target="fonts/SourceSansPro-italic.ttf"/><Relationship Id="rId4" Type="http://schemas.openxmlformats.org/officeDocument/2006/relationships/font" Target="fonts/SourceSansPr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